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87" w:rsidRPr="00B20659" w:rsidRDefault="00F10787" w:rsidP="00B20659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</w:pPr>
      <w:r w:rsidRPr="00F10787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  <w:t xml:space="preserve">ВПР напишут свыше 7 </w:t>
      </w:r>
      <w:proofErr w:type="spellStart"/>
      <w:proofErr w:type="gramStart"/>
      <w:r w:rsidRPr="00F10787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  <w:t>млн</w:t>
      </w:r>
      <w:proofErr w:type="spellEnd"/>
      <w:proofErr w:type="gramEnd"/>
      <w:r w:rsidRPr="00F10787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  <w:t xml:space="preserve"> школьников в России</w:t>
      </w:r>
    </w:p>
    <w:p w:rsidR="00F10787" w:rsidRPr="00F10787" w:rsidRDefault="00F10787" w:rsidP="00F107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F10787">
        <w:rPr>
          <w:rFonts w:ascii="inherit" w:eastAsia="Times New Roman" w:hAnsi="inherit" w:cs="Arial"/>
          <w:color w:val="494949"/>
          <w:sz w:val="28"/>
          <w:szCs w:val="28"/>
          <w:bdr w:val="none" w:sz="0" w:space="0" w:color="auto" w:frame="1"/>
          <w:lang w:eastAsia="ru-RU"/>
        </w:rPr>
        <w:t>1 марта в российских школах начинается проведение всероссийских проверочных работ. В 2021 году они пройдут для обучающихся 4-8 классов в штатном режиме, для обучающихся 11 классов – по решению школы. Всего в написании ВПР примут участие более 7 миллионов школьников.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ВПР для 11 классов пройдут с 1 по 26 марта, для остальных классов – с 15 марта по 21 мая. Конкретные даты проведения ВПР для каждого класса и предмета школы определят самостоятельно в рамках установленного расписанием периода. Варианты проверочных работ формируются для каждой школы индивидуально из банка заданий ВПР.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 xml:space="preserve">Первыми 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ВПР напишут учащиеся одиннадцатого класса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. Для них проверочные работы пройдут по истории, биологии, географии, физике, химии и иностранным языкам (английскому, немецкому или французскому). Эти проверочные работы </w:t>
      </w:r>
      <w:r w:rsidRPr="00F10787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проводятся по решению школы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и предназначены в первую очередь для выпускников, не выбравших данные предметы для сдачи ЕГЭ. ВПР по географии школы могут провести для обучающихся 11 или 10 классов в зависимости от своего учебного плана.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С 15 марта по 21 мая пройдут ВПР для 4 классов (по русскому языку,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математике и окружающему миру). </w:t>
      </w:r>
      <w:proofErr w:type="gramStart"/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Для 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5 классов (русский язык, 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математика, история, биология), а в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6 и 8 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классах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(русский язык и математика), 7 классов (русский язык, математика, история, биология, география, обществознание, физика).</w:t>
      </w:r>
      <w:proofErr w:type="gramEnd"/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Эти проверочные работы пройдут для всех классов в параллели. Также в обязательном порядке все обучающиеся 7 классов напишут с 1 апреля по 21 мая ВПР по иностранному языку (английскому, немецкому или французскому).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proofErr w:type="gramStart"/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Обучающиеся</w:t>
      </w:r>
      <w:proofErr w:type="gramEnd"/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6 и 8 классов с 15 марта по 21 мая напишут ВПР ещё по двум предметам на основе случайного выбора. </w:t>
      </w:r>
      <w:proofErr w:type="gramStart"/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Шестиклассникам могут встретиться ВПР по истории, биологии, географии или обществознанию,</w:t>
      </w:r>
      <w:r w:rsidR="00B20659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восьмиклассникам – по истории, биологии, географии, обществознанию, химии или физике.</w:t>
      </w:r>
      <w:proofErr w:type="gramEnd"/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Информация о распределении предметов по классам в каждой параллели будет направлена школам через их личные кабинеты в Федеральной информационной системе оценки качества образования.</w:t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F10787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</w:p>
    <w:p w:rsidR="00DD4A7C" w:rsidRDefault="00DD4A7C"/>
    <w:sectPr w:rsidR="00DD4A7C" w:rsidSect="00B206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87"/>
    <w:rsid w:val="0043589D"/>
    <w:rsid w:val="006F245A"/>
    <w:rsid w:val="00B20659"/>
    <w:rsid w:val="00D54C4B"/>
    <w:rsid w:val="00DD4A7C"/>
    <w:rsid w:val="00F10787"/>
    <w:rsid w:val="00F8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1">
    <w:name w:val="heading 1"/>
    <w:basedOn w:val="a"/>
    <w:link w:val="10"/>
    <w:uiPriority w:val="9"/>
    <w:qFormat/>
    <w:rsid w:val="00F1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0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2021-03-22T07:43:00Z</dcterms:created>
  <dcterms:modified xsi:type="dcterms:W3CDTF">2021-03-22T07:43:00Z</dcterms:modified>
</cp:coreProperties>
</file>